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sz w:val="24"/>
          <w:szCs w:val="24"/>
        </w:rPr>
      </w:pPr>
      <w:r w:rsidDel="00000000" w:rsidR="00000000" w:rsidRPr="00000000">
        <w:rPr>
          <w:rFonts w:ascii="Calibri" w:cs="Calibri" w:eastAsia="Calibri" w:hAnsi="Calibri"/>
          <w:sz w:val="24"/>
          <w:szCs w:val="24"/>
        </w:rPr>
        <w:drawing>
          <wp:inline distB="0" distT="0" distL="0" distR="0">
            <wp:extent cx="1516973" cy="1143928"/>
            <wp:effectExtent b="0" l="0" r="0" t="0"/>
            <wp:docPr descr="Bubble chart&#10;&#10;Description automatically generated with medium confidence" id="4" name="image1.png"/>
            <a:graphic>
              <a:graphicData uri="http://schemas.openxmlformats.org/drawingml/2006/picture">
                <pic:pic>
                  <pic:nvPicPr>
                    <pic:cNvPr descr="Bubble chart&#10;&#10;Description automatically generated with medium confidence" id="0" name="image1.png"/>
                    <pic:cNvPicPr preferRelativeResize="0"/>
                  </pic:nvPicPr>
                  <pic:blipFill>
                    <a:blip r:embed="rId7"/>
                    <a:srcRect b="0" l="0" r="0" t="0"/>
                    <a:stretch>
                      <a:fillRect/>
                    </a:stretch>
                  </pic:blipFill>
                  <pic:spPr>
                    <a:xfrm>
                      <a:off x="0" y="0"/>
                      <a:ext cx="1516973" cy="114392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RACE EQUALITY NETWORK (REN)</w:t>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JOB DESCRIPTION &amp; PERSON SPECIFICATION</w:t>
      </w:r>
      <w:r w:rsidDel="00000000" w:rsidR="00000000" w:rsidRPr="00000000">
        <w:rPr>
          <w:rtl w:val="0"/>
        </w:rPr>
      </w:r>
    </w:p>
    <w:tbl>
      <w:tblPr>
        <w:tblStyle w:val="Table1"/>
        <w:tblW w:w="15168.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62"/>
        <w:gridCol w:w="12706"/>
        <w:tblGridChange w:id="0">
          <w:tblGrid>
            <w:gridCol w:w="2462"/>
            <w:gridCol w:w="12706"/>
          </w:tblGrid>
        </w:tblGridChange>
      </w:tblGrid>
      <w:tr>
        <w:trPr>
          <w:cantSplit w:val="0"/>
          <w:tblHeader w:val="0"/>
        </w:trPr>
        <w:tc>
          <w:tcPr/>
          <w:p w:rsidR="00000000" w:rsidDel="00000000" w:rsidP="00000000" w:rsidRDefault="00000000" w:rsidRPr="00000000" w14:paraId="0000000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Job Title</w:t>
            </w:r>
          </w:p>
        </w:tc>
        <w:tc>
          <w:tcPr/>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Communications Lead</w:t>
            </w:r>
          </w:p>
        </w:tc>
      </w:tr>
      <w:tr>
        <w:trPr>
          <w:cantSplit w:val="0"/>
          <w:tblHeader w:val="0"/>
        </w:trPr>
        <w:tc>
          <w:tcPr/>
          <w:p w:rsidR="00000000" w:rsidDel="00000000" w:rsidP="00000000" w:rsidRDefault="00000000" w:rsidRPr="00000000" w14:paraId="0000000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Programme </w:t>
            </w:r>
          </w:p>
        </w:tc>
        <w:tc>
          <w:tcPr/>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Bradford Health Inequities Programme (Bhip)</w:t>
            </w:r>
          </w:p>
        </w:tc>
      </w:tr>
      <w:tr>
        <w:trPr>
          <w:cantSplit w:val="0"/>
          <w:tblHeader w:val="0"/>
        </w:trPr>
        <w:tc>
          <w:tcPr/>
          <w:p w:rsidR="00000000" w:rsidDel="00000000" w:rsidP="00000000" w:rsidRDefault="00000000" w:rsidRPr="00000000" w14:paraId="0000000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Salary</w:t>
            </w:r>
          </w:p>
        </w:tc>
        <w:tc>
          <w:tcPr/>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£36,000 pro rata</w:t>
            </w:r>
          </w:p>
        </w:tc>
      </w:tr>
      <w:tr>
        <w:trPr>
          <w:cantSplit w:val="0"/>
          <w:tblHeader w:val="0"/>
        </w:trPr>
        <w:tc>
          <w:tcPr/>
          <w:p w:rsidR="00000000" w:rsidDel="00000000" w:rsidP="00000000" w:rsidRDefault="00000000" w:rsidRPr="00000000" w14:paraId="0000000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Hours</w:t>
            </w:r>
          </w:p>
        </w:tc>
        <w:tc>
          <w:tcPr/>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0.8 FTE, based on a 37-hour full-time week</w:t>
            </w:r>
          </w:p>
        </w:tc>
      </w:tr>
      <w:tr>
        <w:trPr>
          <w:cantSplit w:val="0"/>
          <w:tblHeader w:val="0"/>
        </w:trPr>
        <w:tc>
          <w:tcPr/>
          <w:p w:rsidR="00000000" w:rsidDel="00000000" w:rsidP="00000000" w:rsidRDefault="00000000" w:rsidRPr="00000000" w14:paraId="0000000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Location</w:t>
            </w:r>
          </w:p>
        </w:tc>
        <w:tc>
          <w:tcPr/>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Based in central Bradford, with regular travel across Bradford District and occasional national travel. This is primarily an office- and community-based role, with flexibility when appropriate.</w:t>
            </w:r>
          </w:p>
        </w:tc>
      </w:tr>
      <w:tr>
        <w:trPr>
          <w:cantSplit w:val="0"/>
          <w:tblHeader w:val="0"/>
        </w:trPr>
        <w:tc>
          <w:tcPr/>
          <w:p w:rsidR="00000000" w:rsidDel="00000000" w:rsidP="00000000" w:rsidRDefault="00000000" w:rsidRPr="00000000" w14:paraId="0000000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Reporting To</w:t>
              <w:tab/>
            </w:r>
          </w:p>
        </w:tc>
        <w:tc>
          <w:tcPr/>
          <w:p w:rsidR="00000000" w:rsidDel="00000000" w:rsidP="00000000" w:rsidRDefault="00000000" w:rsidRPr="00000000" w14:paraId="000000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Programme Lead, Bradford Health Inequities Programme (Bhip.)</w:t>
            </w:r>
          </w:p>
        </w:tc>
      </w:tr>
      <w:tr>
        <w:trPr>
          <w:cantSplit w:val="0"/>
          <w:tblHeader w:val="0"/>
        </w:trPr>
        <w:tc>
          <w:tcPr/>
          <w:p w:rsidR="00000000" w:rsidDel="00000000" w:rsidP="00000000" w:rsidRDefault="00000000" w:rsidRPr="00000000" w14:paraId="0000001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Key working relationships:</w:t>
            </w:r>
          </w:p>
        </w:tc>
        <w:tc>
          <w:tcPr/>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Chief Executive Officer (Race Equality Network); Chief Executive Officer (Happy Healthy You); Bhip Programme Lead; Bhip team; communities and community leaders; partner organisations; NHS, VCSE and public sector partners; key stakeholders; National Lottery Community Fund and National Collective partners.</w:t>
            </w:r>
          </w:p>
        </w:tc>
      </w:tr>
      <w:tr>
        <w:trPr>
          <w:cantSplit w:val="0"/>
          <w:tblHeader w:val="0"/>
        </w:trPr>
        <w:tc>
          <w:tcPr/>
          <w:p w:rsidR="00000000" w:rsidDel="00000000" w:rsidP="00000000" w:rsidRDefault="00000000" w:rsidRPr="00000000" w14:paraId="00000013">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Holidays</w:t>
            </w:r>
          </w:p>
        </w:tc>
        <w:tc>
          <w:tcPr/>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 days per annum, plus Bank Holidays (pro rata) and Christmas Closure </w:t>
            </w:r>
          </w:p>
        </w:tc>
      </w:tr>
      <w:tr>
        <w:trPr>
          <w:cantSplit w:val="0"/>
          <w:tblHeader w:val="0"/>
        </w:trPr>
        <w:tc>
          <w:tcPr/>
          <w:p w:rsidR="00000000" w:rsidDel="00000000" w:rsidP="00000000" w:rsidRDefault="00000000" w:rsidRPr="00000000" w14:paraId="0000001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Contract </w:t>
            </w:r>
          </w:p>
        </w:tc>
        <w:tc>
          <w:tcPr/>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appointment is offered on an initial three-year fixed-term contract. While the Bradford Health Inequities Programme (Bhip.) is funded for five years, any extension beyond the initial contract period will be subject to continued funding, organisational requirements, programme needs and satisfactory performance.</w:t>
            </w:r>
          </w:p>
        </w:tc>
      </w:tr>
      <w:tr>
        <w:trPr>
          <w:cantSplit w:val="0"/>
          <w:tblHeader w:val="0"/>
        </w:trPr>
        <w:tc>
          <w:tcPr/>
          <w:p w:rsidR="00000000" w:rsidDel="00000000" w:rsidP="00000000" w:rsidRDefault="00000000" w:rsidRPr="00000000" w14:paraId="0000001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Pension</w:t>
            </w:r>
          </w:p>
        </w:tc>
        <w:tc>
          <w:tcPr/>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employer contribution</w:t>
            </w:r>
          </w:p>
        </w:tc>
      </w:tr>
      <w:tr>
        <w:trPr>
          <w:cantSplit w:val="0"/>
          <w:tblHeader w:val="0"/>
        </w:trPr>
        <w:tc>
          <w:tcPr/>
          <w:p w:rsidR="00000000" w:rsidDel="00000000" w:rsidP="00000000" w:rsidRDefault="00000000" w:rsidRPr="00000000" w14:paraId="0000001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Closing date for applications</w:t>
            </w:r>
          </w:p>
        </w:tc>
        <w:tc>
          <w:tcPr/>
          <w:p w:rsidR="00000000" w:rsidDel="00000000" w:rsidP="00000000" w:rsidRDefault="00000000" w:rsidRPr="00000000" w14:paraId="0000001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 September 2026 </w:t>
            </w:r>
          </w:p>
        </w:tc>
      </w:tr>
      <w:tr>
        <w:trPr>
          <w:cantSplit w:val="0"/>
          <w:tblHeader w:val="0"/>
        </w:trPr>
        <w:tc>
          <w:tcPr/>
          <w:p w:rsidR="00000000" w:rsidDel="00000000" w:rsidP="00000000" w:rsidRDefault="00000000" w:rsidRPr="00000000" w14:paraId="0000001B">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Interview date</w:t>
            </w:r>
          </w:p>
        </w:tc>
        <w:tc>
          <w:tcPr/>
          <w:p w:rsidR="00000000" w:rsidDel="00000000" w:rsidP="00000000" w:rsidRDefault="00000000" w:rsidRPr="00000000" w14:paraId="0000001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 October 2026 </w:t>
            </w:r>
          </w:p>
        </w:tc>
      </w:tr>
      <w:tr>
        <w:trPr>
          <w:cantSplit w:val="0"/>
          <w:tblHeader w:val="0"/>
        </w:trPr>
        <w:tc>
          <w:tcPr/>
          <w:p w:rsidR="00000000" w:rsidDel="00000000" w:rsidP="00000000" w:rsidRDefault="00000000" w:rsidRPr="00000000" w14:paraId="0000001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Responsible for</w:t>
            </w:r>
          </w:p>
        </w:tc>
        <w:tc>
          <w:tcPr/>
          <w:p w:rsidR="00000000" w:rsidDel="00000000" w:rsidP="00000000" w:rsidRDefault="00000000" w:rsidRPr="00000000" w14:paraId="0000001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Leadership, development and delivery of Bhip.’s communications function, including setting its communications strategy and direction, narrative, positioning and voice, and ensuring communications support the programme’s ambitions to address health inequities driven by structural racism and discrimination, enable its Insight to Action and Community Story to System Change approaches, and communicate culturally grounded evidence and learning in innovative and trailblazing ways locally, regionally and nationally.</w:t>
            </w:r>
          </w:p>
        </w:tc>
      </w:tr>
      <w:tr>
        <w:trPr>
          <w:cantSplit w:val="0"/>
          <w:tblHeader w:val="0"/>
        </w:trPr>
        <w:tc>
          <w:tcPr/>
          <w:p w:rsidR="00000000" w:rsidDel="00000000" w:rsidP="00000000" w:rsidRDefault="00000000" w:rsidRPr="00000000" w14:paraId="0000001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The Bradford Health Inequities Programme (Bhip.)</w:t>
            </w:r>
            <w:r w:rsidDel="00000000" w:rsidR="00000000" w:rsidRPr="00000000">
              <w:rPr>
                <w:rtl w:val="0"/>
              </w:rPr>
            </w:r>
          </w:p>
          <w:p w:rsidR="00000000" w:rsidDel="00000000" w:rsidP="00000000" w:rsidRDefault="00000000" w:rsidRPr="00000000" w14:paraId="00000020">
            <w:pPr>
              <w:pStyle w:val="Title"/>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Bradford Health Inequities Programme (Bhip) is a five-year programme funded by the National Lottery Community Fund and delivered jointly in partnership by Race Equality Network (REN) and Happy Healthy You (HHU). As part of the National Lottery Community Fund's National Collective, Bhip is one of nine health inequities programmes established nationally to address health inequities caused by structural racism and discrimination. </w:t>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Working alongside communities, voluntary, community and social enterprise (VCSE) organisations, the NHS, public services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National Lottery Community Fund's National Collective.</w:t>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an innovative five-year programme, Bhip. is expected to evolve through community engagement, co-design, learning and evaluation. The Bhip. team members should therefore expect their roles to develop over time in response to programme learning, funding and organisational requirements to achieve its aims.</w:t>
            </w:r>
          </w:p>
        </w:tc>
      </w:tr>
      <w:tr>
        <w:trPr>
          <w:cantSplit w:val="0"/>
          <w:tblHeader w:val="0"/>
        </w:trPr>
        <w:tc>
          <w:tcPr/>
          <w:p w:rsidR="00000000" w:rsidDel="00000000" w:rsidP="00000000" w:rsidRDefault="00000000" w:rsidRPr="00000000" w14:paraId="0000002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About you</w:t>
            </w:r>
          </w:p>
        </w:tc>
        <w:tc>
          <w:tcPr/>
          <w:p w:rsidR="00000000" w:rsidDel="00000000" w:rsidP="00000000" w:rsidRDefault="00000000" w:rsidRPr="00000000" w14:paraId="0000002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an experienced, innovative and strategic Communications Lead, you will bring a proven track record of developing and delivering communications strategies that build understanding, engagement, influence and meaningful change. This is an opportunity to establish and lead communications for a new, nationally significant programme from the ground up, bringing ideas, energy and initiative to a role that will evolve alongside Bhip.</w:t>
            </w:r>
          </w:p>
          <w:p w:rsidR="00000000" w:rsidDel="00000000" w:rsidP="00000000" w:rsidRDefault="00000000" w:rsidRPr="00000000" w14:paraId="0000002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role requires someone who can think strategically while also being comfortable getting into the detail and making things happen. You will be equally comfortable developing communications strategy and shaping Bhip.’s narrative as you are producing practical, accessible communications and resources needed by community engagement teams on the ground. You will be able to move confidently between strategic communications, system-facing messaging and hands-on community communications, ensuring each supports the wider aims of the programme. You will be someone who does not wait for a brief or has the imitative to create their own and who actively identifies opportunities, develops ideas and takes them forward. Creativity and innovation will be important in shaping how Bhip communicates its purpose, work, learning and impact, alongside the strategic judgement to understand what needs to be communicated, why, to whom and through which channels.</w:t>
            </w:r>
          </w:p>
          <w:p w:rsidR="00000000" w:rsidDel="00000000" w:rsidP="00000000" w:rsidRDefault="00000000" w:rsidRPr="00000000" w14:paraId="0000002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will be confident developing and evolving a communications strategy, identifying audiences, shaping messages, narratives and tone of voice, and considering how complex and sensitive issues are communicated.</w:t>
            </w:r>
          </w:p>
          <w:p w:rsidR="00000000" w:rsidDel="00000000" w:rsidP="00000000" w:rsidRDefault="00000000" w:rsidRPr="00000000" w14:paraId="0000002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 cultural awareness and understanding will be important, including an appreciation of how culture, language, identity and lived experience can shape how different communities understand and respond to information. The ability to adapt language and communications approaches so that information is clear, accessible, culturally relevant and meaningful, without losing context or nuance, will be central to the role.</w:t>
            </w:r>
          </w:p>
          <w:p w:rsidR="00000000" w:rsidDel="00000000" w:rsidP="00000000" w:rsidRDefault="00000000" w:rsidRPr="00000000" w14:paraId="0000002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role will span communities, programme teams, partners and creative specialists, from photographers and videographers to designers, digital specialists and other creative partners.  You will be able to listen, build relationships, understand different perspectives and use community insight to shape communications that connect with people. You will bring people together around ideas, work confidently across different areas of the programme and use sound judgement to turn opportunities into action.</w:t>
            </w:r>
          </w:p>
          <w:p w:rsidR="00000000" w:rsidDel="00000000" w:rsidP="00000000" w:rsidRDefault="00000000" w:rsidRPr="00000000" w14:paraId="0000002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understanding of Bhip's anti-discrimination purpose and community-led approach, alongside a genuine commitment to addressing health inequities caused by structural racism and discrimination, will be essential. You will be comfortable navigating ambiguity, responding to emerging opportunities and bringing curiosity, collaboration and a willingness to try new approaches to the role.</w:t>
            </w:r>
          </w:p>
        </w:tc>
      </w:tr>
      <w:tr>
        <w:trPr>
          <w:cantSplit w:val="0"/>
          <w:tblHeader w:val="0"/>
        </w:trPr>
        <w:tc>
          <w:tcPr/>
          <w:p w:rsidR="00000000" w:rsidDel="00000000" w:rsidP="00000000" w:rsidRDefault="00000000" w:rsidRPr="00000000" w14:paraId="0000002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Opportunity</w:t>
            </w:r>
          </w:p>
        </w:tc>
        <w:tc>
          <w:tcPr/>
          <w:p w:rsidR="00000000" w:rsidDel="00000000" w:rsidP="00000000" w:rsidRDefault="00000000" w:rsidRPr="00000000" w14:paraId="0000002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is an opportunity to establish and shape the communications function for Bhip from the ground up, playing a central role in how a new, nationally significant programme is understood, positioned and experienced. The Communications Lead will set the strategic communications direction for Bhip, shaping its narrative, language, messaging and voice, and ensuring communications support the programme’s wider ambitions to address health inequities, challenge structural racism and discrimination, strengthen community voice and influence meaningful system change.</w:t>
            </w:r>
          </w:p>
          <w:p w:rsidR="00000000" w:rsidDel="00000000" w:rsidP="00000000" w:rsidRDefault="00000000" w:rsidRPr="00000000" w14:paraId="0000002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 significant scope to shape the direction of communications, the role will span strategy, positioning, messaging, identity, campaigns, digital communications, creative content, media, storytelling and engagement. It will consider not only what Bhip. communicates, but how it communicates it, ensuring language, stories and narratives are accessible, thoughtful, culturally relevant and reflective of the programme’s anti-racist and community-led approach </w:t>
            </w:r>
          </w:p>
          <w:p w:rsidR="00000000" w:rsidDel="00000000" w:rsidP="00000000" w:rsidRDefault="00000000" w:rsidRPr="00000000" w14:paraId="0000003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Bhip. develops through co-design, learning and evaluation, the communications strategy will evolve with it, creating opportunities to test new approaches, respond to emerging issues, share learning and strengthen the programme’s influence. The role will work across the programme and partnership to ensure communications are connected to the wider work of Bhip. and contribute to its strategic ambitions.</w:t>
            </w:r>
          </w:p>
          <w:p w:rsidR="00000000" w:rsidDel="00000000" w:rsidP="00000000" w:rsidRDefault="00000000" w:rsidRPr="00000000" w14:paraId="0000003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 the freedom and responsibility to shape the communications direction of a five-year programme, you will help establish how Bhip. communicates locally, regionally and nationally. The work will contribute not only to Bhip’s profile and impact across Bradford District, but to wider learning, influence and national conversations around health inequities, structural racism and discrimination through the National Lottery Community Fund’s National Collective.</w:t>
            </w:r>
          </w:p>
        </w:tc>
      </w:tr>
      <w:tr>
        <w:trPr>
          <w:cantSplit w:val="0"/>
          <w:tblHeader w:val="0"/>
        </w:trPr>
        <w:tc>
          <w:tcPr/>
          <w:p w:rsidR="00000000" w:rsidDel="00000000" w:rsidP="00000000" w:rsidRDefault="00000000" w:rsidRPr="00000000" w14:paraId="00000032">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Key Responsibilities </w:t>
            </w:r>
          </w:p>
        </w:tc>
        <w:tc>
          <w:tcPr/>
          <w:p w:rsidR="00000000" w:rsidDel="00000000" w:rsidP="00000000" w:rsidRDefault="00000000" w:rsidRPr="00000000" w14:paraId="00000033">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Lead the development, implementation and ongoing evolution of Bhip.'s communications strategy, ensuring it supports the programme's vision, mission, objectives, community-led approach and ambitions for health equity and system change.</w:t>
            </w:r>
          </w:p>
          <w:p w:rsidR="00000000" w:rsidDel="00000000" w:rsidP="00000000" w:rsidRDefault="00000000" w:rsidRPr="00000000" w14:paraId="00000034">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Build communications capability across teams, providing clear guidance, practical support and training to colleagues  and wider VCSE network, where appropriate to help them identify and capture effective content and stories. </w:t>
            </w:r>
          </w:p>
          <w:p w:rsidR="00000000" w:rsidDel="00000000" w:rsidP="00000000" w:rsidRDefault="00000000" w:rsidRPr="00000000" w14:paraId="00000035">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Establish and maintain Bhip.'s strategic communications narrative, positioning, identity, language and tone of voice, ensuring the programme communicates consistently, clearly and authentically across different audiences and platforms.</w:t>
            </w:r>
          </w:p>
          <w:p w:rsidR="00000000" w:rsidDel="00000000" w:rsidP="00000000" w:rsidRDefault="00000000" w:rsidRPr="00000000" w14:paraId="00000036">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Provide strategic advice on how Bhip. communicates complex and sensitive issues relating to health inequities, structural racism and discrimination, ensuring language, messaging and communications approaches reflect the cultural context, experiences and needs of different communities and audiences, while retaining meaning, context and nuance.</w:t>
            </w:r>
          </w:p>
          <w:p w:rsidR="00000000" w:rsidDel="00000000" w:rsidP="00000000" w:rsidRDefault="00000000" w:rsidRPr="00000000" w14:paraId="00000037">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Develop and lead innovative communications campaigns, initiatives and creative approaches that bring Bhip.'s work, purpose, learning and impact to life, proactively identifying opportunities and taking ideas from concept through to delivery.</w:t>
            </w:r>
          </w:p>
          <w:p w:rsidR="00000000" w:rsidDel="00000000" w:rsidP="00000000" w:rsidRDefault="00000000" w:rsidRPr="00000000" w14:paraId="00000038">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Work across all areas of the Bhip. programme, providing strategic communications advice, creative thinking and practical support to teams and partners, and identifying where communications can add value.</w:t>
            </w:r>
          </w:p>
          <w:p w:rsidR="00000000" w:rsidDel="00000000" w:rsidP="00000000" w:rsidRDefault="00000000" w:rsidRPr="00000000" w14:paraId="00000039">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Ensure community voice, lived experience and community insight are central to Bhip.'s communications, working alongside communities to develop stories, content and campaigns that are respectful, accessible and give appropriate ownership and agency.</w:t>
            </w:r>
          </w:p>
          <w:p w:rsidR="00000000" w:rsidDel="00000000" w:rsidP="00000000" w:rsidRDefault="00000000" w:rsidRPr="00000000" w14:paraId="0000003A">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Lead and coordinate creative and content production where appropriate, working with photographers, videographers, designers, writers, digital specialists and other creative partners to deliver high-quality and purposeful communications.</w:t>
            </w:r>
          </w:p>
          <w:p w:rsidR="00000000" w:rsidDel="00000000" w:rsidP="00000000" w:rsidRDefault="00000000" w:rsidRPr="00000000" w14:paraId="0000003B">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Oversee Bhip.'s digital, social, media and external communications, developing its profile locally, regionally and nationally and identifying opportunities to contribute to wider conversations around health inequities, structural racism and discrimination.</w:t>
            </w:r>
          </w:p>
          <w:p w:rsidR="00000000" w:rsidDel="00000000" w:rsidP="00000000" w:rsidRDefault="00000000" w:rsidRPr="00000000" w14:paraId="0000003C">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Develop innovative communications approaches that support Bhip.'s influencing and system change ambitions, translating community insight, evidence and learning into communications that can inform policy, practice, commissioning and decision-making.</w:t>
            </w:r>
          </w:p>
          <w:p w:rsidR="00000000" w:rsidDel="00000000" w:rsidP="00000000" w:rsidRDefault="00000000" w:rsidRPr="00000000" w14:paraId="0000003D">
            <w:pPr>
              <w:numPr>
                <w:ilvl w:val="0"/>
                <w:numId w:val="2"/>
              </w:numPr>
              <w:spacing w:line="259" w:lineRule="auto"/>
              <w:ind w:left="720" w:hanging="360"/>
              <w:rPr>
                <w:sz w:val="24"/>
                <w:szCs w:val="24"/>
              </w:rPr>
            </w:pPr>
            <w:r w:rsidDel="00000000" w:rsidR="00000000" w:rsidRPr="00000000">
              <w:rPr>
                <w:rFonts w:ascii="Calibri" w:cs="Calibri" w:eastAsia="Calibri" w:hAnsi="Calibri"/>
                <w:sz w:val="24"/>
                <w:szCs w:val="24"/>
                <w:rtl w:val="0"/>
              </w:rPr>
              <w:t xml:space="preserve">Establish effective communications systems, processes and approaches to monitoring, evaluation and learning, ensuring communications evolve in response to programme learning, audience insight and emerging opportunities, including Bhip.'s contribution to the National Lottery Community Fund's National Collective.</w:t>
            </w:r>
          </w:p>
        </w:tc>
      </w:tr>
      <w:tr>
        <w:trPr>
          <w:cantSplit w:val="0"/>
          <w:tblHeader w:val="0"/>
        </w:trPr>
        <w:tc>
          <w:tcPr/>
          <w:p w:rsidR="00000000" w:rsidDel="00000000" w:rsidP="00000000" w:rsidRDefault="00000000" w:rsidRPr="00000000" w14:paraId="0000003E">
            <w:pPr>
              <w:pStyle w:val="Title"/>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General Responsibilities:</w:t>
            </w:r>
          </w:p>
        </w:tc>
        <w:tc>
          <w:tcPr/>
          <w:p w:rsidR="00000000" w:rsidDel="00000000" w:rsidP="00000000" w:rsidRDefault="00000000" w:rsidRPr="00000000" w14:paraId="0000003F">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Comply with all Race Equality Network and Bhip. policies and procedures across the programme.</w:t>
            </w:r>
          </w:p>
          <w:p w:rsidR="00000000" w:rsidDel="00000000" w:rsidP="00000000" w:rsidRDefault="00000000" w:rsidRPr="00000000" w14:paraId="00000040">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Maintain accurate and up-to-date communications records, plans and reports in line with organisational, partnership and funder requirements.</w:t>
            </w:r>
          </w:p>
          <w:p w:rsidR="00000000" w:rsidDel="00000000" w:rsidP="00000000" w:rsidRDefault="00000000" w:rsidRPr="00000000" w14:paraId="00000041">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communications activity is inclusive, accessible and culturally appropriate, reflecting the diversity of Bradford District and the communities Bhip. exists to work alongside.</w:t>
            </w:r>
          </w:p>
          <w:p w:rsidR="00000000" w:rsidDel="00000000" w:rsidP="00000000" w:rsidRDefault="00000000" w:rsidRPr="00000000" w14:paraId="00000042">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Undertake appropriate training and continuing professional development to fulfil the requirements of the role.</w:t>
            </w:r>
          </w:p>
          <w:p w:rsidR="00000000" w:rsidDel="00000000" w:rsidP="00000000" w:rsidRDefault="00000000" w:rsidRPr="00000000" w14:paraId="00000043">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Participate in organisational, partnership and stakeholder meetings and events as required.</w:t>
            </w:r>
          </w:p>
          <w:p w:rsidR="00000000" w:rsidDel="00000000" w:rsidP="00000000" w:rsidRDefault="00000000" w:rsidRPr="00000000" w14:paraId="00000044">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Contribute to the wider development, sustainability and reputation of Race Equality Network (REN), Happy Healthy You (HHU) and the Bradford Health Inequities Programme (Bhip)</w:t>
            </w:r>
          </w:p>
          <w:p w:rsidR="00000000" w:rsidDel="00000000" w:rsidP="00000000" w:rsidRDefault="00000000" w:rsidRPr="00000000" w14:paraId="00000045">
            <w:pPr>
              <w:numPr>
                <w:ilvl w:val="0"/>
                <w:numId w:val="1"/>
              </w:numPr>
              <w:spacing w:line="259"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Undertake any other duties in line with the level and responsibilities of the post, as reasonably requested by the Bhip. Programme Lead and REN’s Chief Executive Officer, when appropriate.</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59" w:lineRule="auto"/>
              <w:rPr>
                <w:rFonts w:ascii="Calibri" w:cs="Calibri" w:eastAsia="Calibri" w:hAnsi="Calibri"/>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7">
            <w:pPr>
              <w:pStyle w:val="Title"/>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Flexibility Clauses:</w:t>
            </w:r>
          </w:p>
        </w:tc>
        <w:tc>
          <w:tcPr/>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after="160" w:line="259" w:lineRule="auto"/>
              <w:ind w:left="360" w:hanging="360"/>
              <w:rPr>
                <w:sz w:val="24"/>
                <w:szCs w:val="24"/>
              </w:rPr>
            </w:pPr>
            <w:r w:rsidDel="00000000" w:rsidR="00000000" w:rsidRPr="00000000">
              <w:rPr>
                <w:rFonts w:ascii="Calibri" w:cs="Calibri" w:eastAsia="Calibri" w:hAnsi="Calibri"/>
                <w:sz w:val="24"/>
                <w:szCs w:val="24"/>
                <w:rtl w:val="0"/>
              </w:rPr>
              <w:t xml:space="preserve">The duties and responsibilities of this post may be reviewed and amended from time to time, following consultation with the post-holder, to reflect the evolving needs of the Programme. Any changes will be consistent with the level, purpose and nature of the role.</w:t>
            </w:r>
          </w:p>
        </w:tc>
      </w:tr>
    </w:tbl>
    <w:p w:rsidR="00000000" w:rsidDel="00000000" w:rsidP="00000000" w:rsidRDefault="00000000" w:rsidRPr="00000000" w14:paraId="00000049">
      <w:pPr>
        <w:rPr>
          <w:rFonts w:ascii="Calibri" w:cs="Calibri" w:eastAsia="Calibri" w:hAnsi="Calibri"/>
          <w:sz w:val="24"/>
          <w:szCs w:val="24"/>
        </w:rPr>
      </w:pPr>
      <w:r w:rsidDel="00000000" w:rsidR="00000000" w:rsidRPr="00000000">
        <w:rPr>
          <w:rtl w:val="0"/>
        </w:rPr>
      </w:r>
    </w:p>
    <w:tbl>
      <w:tblPr>
        <w:tblStyle w:val="Table2"/>
        <w:tblW w:w="15168.000000000002" w:type="dxa"/>
        <w:jc w:val="left"/>
        <w:tblInd w:w="-431.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9215"/>
        <w:gridCol w:w="1417"/>
        <w:gridCol w:w="1407"/>
        <w:gridCol w:w="1737"/>
        <w:gridCol w:w="1392"/>
        <w:tblGridChange w:id="0">
          <w:tblGrid>
            <w:gridCol w:w="9215"/>
            <w:gridCol w:w="1417"/>
            <w:gridCol w:w="1407"/>
            <w:gridCol w:w="1737"/>
            <w:gridCol w:w="1392"/>
          </w:tblGrid>
        </w:tblGridChange>
      </w:tblGrid>
      <w:tr>
        <w:trPr>
          <w:cantSplit w:val="0"/>
          <w:trHeight w:val="315" w:hRule="atLeast"/>
          <w:tblHeader w:val="0"/>
        </w:trPr>
        <w:tc>
          <w:tcPr/>
          <w:p w:rsidR="00000000" w:rsidDel="00000000" w:rsidP="00000000" w:rsidRDefault="00000000" w:rsidRPr="00000000" w14:paraId="0000004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COMMUNICATIONS PERSON SPECIFICATION</w:t>
            </w:r>
          </w:p>
        </w:tc>
        <w:tc>
          <w:tcPr/>
          <w:p w:rsidR="00000000" w:rsidDel="00000000" w:rsidP="00000000" w:rsidRDefault="00000000" w:rsidRPr="00000000" w14:paraId="0000004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ESSENTIAL </w:t>
            </w:r>
            <w:r w:rsidDel="00000000" w:rsidR="00000000" w:rsidRPr="00000000">
              <w:rPr>
                <w:rtl w:val="0"/>
              </w:rPr>
            </w:r>
          </w:p>
        </w:tc>
        <w:tc>
          <w:tcPr/>
          <w:p w:rsidR="00000000" w:rsidDel="00000000" w:rsidP="00000000" w:rsidRDefault="00000000" w:rsidRPr="00000000" w14:paraId="0000004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DESIRABLE </w:t>
            </w:r>
            <w:r w:rsidDel="00000000" w:rsidR="00000000" w:rsidRPr="00000000">
              <w:rPr>
                <w:rtl w:val="0"/>
              </w:rPr>
            </w:r>
          </w:p>
        </w:tc>
        <w:tc>
          <w:tcPr/>
          <w:p w:rsidR="00000000" w:rsidDel="00000000" w:rsidP="00000000" w:rsidRDefault="00000000" w:rsidRPr="00000000" w14:paraId="0000004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APPLICATION FORM</w:t>
            </w:r>
          </w:p>
        </w:tc>
        <w:tc>
          <w:tcPr/>
          <w:p w:rsidR="00000000" w:rsidDel="00000000" w:rsidP="00000000" w:rsidRDefault="00000000" w:rsidRPr="00000000" w14:paraId="0000004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INTERVIEW</w:t>
            </w:r>
          </w:p>
        </w:tc>
      </w:tr>
      <w:tr>
        <w:trPr>
          <w:cantSplit w:val="0"/>
          <w:trHeight w:val="315" w:hRule="atLeast"/>
          <w:tblHeader w:val="0"/>
        </w:trPr>
        <w:tc>
          <w:tcPr>
            <w:gridSpan w:val="3"/>
          </w:tcPr>
          <w:p w:rsidR="00000000" w:rsidDel="00000000" w:rsidP="00000000" w:rsidRDefault="00000000" w:rsidRPr="00000000" w14:paraId="0000004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Experience, Knowledge, Skills, Values &amp; Behaviours &amp; Qualifications</w:t>
            </w:r>
            <w:r w:rsidDel="00000000" w:rsidR="00000000" w:rsidRPr="00000000">
              <w:rPr>
                <w:rtl w:val="0"/>
              </w:rPr>
            </w:r>
          </w:p>
        </w:tc>
        <w:tc>
          <w:tcPr/>
          <w:p w:rsidR="00000000" w:rsidDel="00000000" w:rsidP="00000000" w:rsidRDefault="00000000" w:rsidRPr="00000000" w14:paraId="00000052">
            <w:pPr>
              <w:jc w:val="center"/>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053">
            <w:pPr>
              <w:jc w:val="center"/>
              <w:rPr>
                <w:rFonts w:ascii="Calibri" w:cs="Calibri" w:eastAsia="Calibri" w:hAnsi="Calibri"/>
                <w:b w:val="1"/>
                <w:bCs w:val="1"/>
                <w:sz w:val="24"/>
                <w:szCs w:val="24"/>
              </w:rPr>
            </w:pPr>
            <w:r w:rsidDel="00000000" w:rsidR="00000000" w:rsidRPr="00000000">
              <w:rPr>
                <w:rtl w:val="0"/>
              </w:rPr>
            </w:r>
          </w:p>
        </w:tc>
      </w:tr>
      <w:tr>
        <w:trPr>
          <w:cantSplit w:val="0"/>
          <w:trHeight w:val="315" w:hRule="atLeast"/>
          <w:tblHeader w:val="0"/>
        </w:trPr>
        <w:tc>
          <w:tcPr>
            <w:gridSpan w:val="3"/>
          </w:tcPr>
          <w:p w:rsidR="00000000" w:rsidDel="00000000" w:rsidP="00000000" w:rsidRDefault="00000000" w:rsidRPr="00000000" w14:paraId="00000054">
            <w:pPr>
              <w:jc w:val="center"/>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057">
            <w:pPr>
              <w:jc w:val="center"/>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058">
            <w:pPr>
              <w:jc w:val="center"/>
              <w:rPr>
                <w:rFonts w:ascii="Calibri" w:cs="Calibri" w:eastAsia="Calibri" w:hAnsi="Calibri"/>
                <w:b w:val="1"/>
                <w:bCs w:val="1"/>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5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Experience</w:t>
            </w:r>
          </w:p>
        </w:tc>
        <w:tc>
          <w:tcPr/>
          <w:p w:rsidR="00000000" w:rsidDel="00000000" w:rsidP="00000000" w:rsidRDefault="00000000" w:rsidRPr="00000000" w14:paraId="0000005A">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D">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5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Proven experience of developing and delivering strategic communications strategies for complex organisations, programmes, services or partnerships.</w:t>
            </w:r>
          </w:p>
        </w:tc>
        <w:tc>
          <w:tcPr/>
          <w:p w:rsidR="00000000" w:rsidDel="00000000" w:rsidP="00000000" w:rsidRDefault="00000000" w:rsidRPr="00000000" w14:paraId="0000005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6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6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establishing or developing a communications function, strategy, brand or communications approach from the ground up.</w:t>
            </w:r>
          </w:p>
        </w:tc>
        <w:tc>
          <w:tcPr/>
          <w:p w:rsidR="00000000" w:rsidDel="00000000" w:rsidP="00000000" w:rsidRDefault="00000000" w:rsidRPr="00000000" w14:paraId="0000006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5">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6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6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developing communications that support community, organisational, programme, policy or system change functions.</w:t>
            </w:r>
          </w:p>
        </w:tc>
        <w:tc>
          <w:tcPr/>
          <w:p w:rsidR="00000000" w:rsidDel="00000000" w:rsidP="00000000" w:rsidRDefault="00000000" w:rsidRPr="00000000" w14:paraId="0000006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A">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6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building and sustaining effective partnerships across the NHS, VCSE sector, local government, statutory services and grassroots community organisations. </w:t>
            </w:r>
          </w:p>
        </w:tc>
        <w:tc>
          <w:tcPr/>
          <w:p w:rsidR="00000000" w:rsidDel="00000000" w:rsidP="00000000" w:rsidRDefault="00000000" w:rsidRPr="00000000" w14:paraId="0000006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6F">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7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7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7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working alongside communities and VCSE Sector to translate community insight and lived experience into communications, language, messaging and storytelling. </w:t>
            </w:r>
          </w:p>
        </w:tc>
        <w:tc>
          <w:tcPr/>
          <w:p w:rsidR="00000000" w:rsidDel="00000000" w:rsidP="00000000" w:rsidRDefault="00000000" w:rsidRPr="00000000" w14:paraId="0000007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74">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7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7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7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using communications, collaboration, influence and relationship building to support organisational, policy or system change. </w:t>
            </w:r>
          </w:p>
        </w:tc>
        <w:tc>
          <w:tcPr/>
          <w:p w:rsidR="00000000" w:rsidDel="00000000" w:rsidP="00000000" w:rsidRDefault="00000000" w:rsidRPr="00000000" w14:paraId="0000007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79">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7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7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7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developing and delivering creative communications content, campaigns and initiatives across multiple channels and audiences.</w:t>
            </w:r>
          </w:p>
        </w:tc>
        <w:tc>
          <w:tcPr/>
          <w:p w:rsidR="00000000" w:rsidDel="00000000" w:rsidP="00000000" w:rsidRDefault="00000000" w:rsidRPr="00000000" w14:paraId="0000007D">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7E">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7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8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developing innovative communications, stories and content with communities, including experience of working with Global Majority communities or communities affected by inequality.</w:t>
            </w:r>
          </w:p>
        </w:tc>
        <w:tc>
          <w:tcPr/>
          <w:p w:rsidR="00000000" w:rsidDel="00000000" w:rsidP="00000000" w:rsidRDefault="00000000" w:rsidRPr="00000000" w14:paraId="0000008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3">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8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8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working across multidisciplinary teams and partnerships, identifying communications opportunities and translating different areas of work into clear and engaging communications.</w:t>
            </w:r>
          </w:p>
        </w:tc>
        <w:tc>
          <w:tcPr/>
          <w:p w:rsidR="00000000" w:rsidDel="00000000" w:rsidP="00000000" w:rsidRDefault="00000000" w:rsidRPr="00000000" w14:paraId="0000008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8">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8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A">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8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working with creating communications briefs and coordinating creative specialists and suppliers, including photographers, videographers, designers, writers, digital specialists or agencies.</w:t>
            </w:r>
          </w:p>
        </w:tc>
        <w:tc>
          <w:tcPr/>
          <w:p w:rsidR="00000000" w:rsidDel="00000000" w:rsidP="00000000" w:rsidRDefault="00000000" w:rsidRPr="00000000" w14:paraId="0000008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D">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8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8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9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developing and managing digital communications across platforms such as websites, social media and email.</w:t>
            </w:r>
          </w:p>
        </w:tc>
        <w:tc>
          <w:tcPr/>
          <w:p w:rsidR="00000000" w:rsidDel="00000000" w:rsidP="00000000" w:rsidRDefault="00000000" w:rsidRPr="00000000" w14:paraId="0000009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92">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9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9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9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proactive media relations, public affairs, thought leadership or influencing communications.</w:t>
            </w:r>
          </w:p>
        </w:tc>
        <w:tc>
          <w:tcPr/>
          <w:p w:rsidR="00000000" w:rsidDel="00000000" w:rsidP="00000000" w:rsidRDefault="00000000" w:rsidRPr="00000000" w14:paraId="00000096">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97">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9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9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9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communications within health, public health, the VCSE sector, local government, NHS or another organisation working to address inequality.</w:t>
            </w:r>
          </w:p>
        </w:tc>
        <w:tc>
          <w:tcPr/>
          <w:p w:rsidR="00000000" w:rsidDel="00000000" w:rsidP="00000000" w:rsidRDefault="00000000" w:rsidRPr="00000000" w14:paraId="0000009B">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9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9D">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9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blHeader w:val="0"/>
        </w:trPr>
        <w:tc>
          <w:tcPr/>
          <w:p w:rsidR="00000000" w:rsidDel="00000000" w:rsidP="00000000" w:rsidRDefault="00000000" w:rsidRPr="00000000" w14:paraId="0000009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using audience insight, data, evaluation and learning to inform communications strategy and improve impact.</w:t>
            </w:r>
          </w:p>
        </w:tc>
        <w:tc>
          <w:tcPr/>
          <w:p w:rsidR="00000000" w:rsidDel="00000000" w:rsidP="00000000" w:rsidRDefault="00000000" w:rsidRPr="00000000" w14:paraId="000000A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A1">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A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A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A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of establishing communications processes, plans and ways of working within an evolving organisation or programme.</w:t>
            </w:r>
          </w:p>
        </w:tc>
        <w:tc>
          <w:tcPr/>
          <w:p w:rsidR="00000000" w:rsidDel="00000000" w:rsidP="00000000" w:rsidRDefault="00000000" w:rsidRPr="00000000" w14:paraId="000000A5">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A6">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A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A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A9">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AA">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A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A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AD">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A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Qualifications </w:t>
            </w:r>
            <w:r w:rsidDel="00000000" w:rsidR="00000000" w:rsidRPr="00000000">
              <w:rPr>
                <w:rtl w:val="0"/>
              </w:rPr>
            </w:r>
          </w:p>
        </w:tc>
        <w:tc>
          <w:tcPr/>
          <w:p w:rsidR="00000000" w:rsidDel="00000000" w:rsidP="00000000" w:rsidRDefault="00000000" w:rsidRPr="00000000" w14:paraId="000000AF">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1">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2">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B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Degree with a minimum of three years' relevant professional experience, or equivalent professional experience of at least five years, in communications, marketing, journalism, design, public relations, media, creative industries or a relevant field.</w:t>
            </w:r>
          </w:p>
        </w:tc>
        <w:tc>
          <w:tcPr/>
          <w:p w:rsidR="00000000" w:rsidDel="00000000" w:rsidP="00000000" w:rsidRDefault="00000000" w:rsidRPr="00000000" w14:paraId="000000B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B5">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6">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B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B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Evidence of continuing professional development relevant to strategic communications, leadership, media, digital communications or a related discipline.</w:t>
            </w:r>
          </w:p>
        </w:tc>
        <w:tc>
          <w:tcPr/>
          <w:p w:rsidR="00000000" w:rsidDel="00000000" w:rsidP="00000000" w:rsidRDefault="00000000" w:rsidRPr="00000000" w14:paraId="000000B9">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A">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BB">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B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B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Postgraduate qualification or equivalent professional development in a relevant discipline.</w:t>
            </w:r>
          </w:p>
        </w:tc>
        <w:tc>
          <w:tcPr/>
          <w:p w:rsidR="00000000" w:rsidDel="00000000" w:rsidP="00000000" w:rsidRDefault="00000000" w:rsidRPr="00000000" w14:paraId="000000BE">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B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C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C1">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C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qualification or postgraduate qualification in communications, public relations, marketing, journalism or a related discipline.</w:t>
            </w:r>
          </w:p>
          <w:p w:rsidR="00000000" w:rsidDel="00000000" w:rsidP="00000000" w:rsidRDefault="00000000" w:rsidRPr="00000000" w14:paraId="000000C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5">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C6">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C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C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C9">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CA">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Knowledge</w:t>
            </w:r>
          </w:p>
        </w:tc>
        <w:tc>
          <w:tcPr/>
          <w:p w:rsidR="00000000" w:rsidDel="00000000" w:rsidP="00000000" w:rsidRDefault="00000000" w:rsidRPr="00000000" w14:paraId="000000CB">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C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CD">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CE">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C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Knowledge and understanding of race inequality, structural racism, discrimination and the wider determinants of health, and how these contribute to health inequities, unequal access, experiences and outcomes for Global Majority communities.</w:t>
            </w:r>
          </w:p>
        </w:tc>
        <w:tc>
          <w:tcPr/>
          <w:p w:rsidR="00000000" w:rsidDel="00000000" w:rsidP="00000000" w:rsidRDefault="00000000" w:rsidRPr="00000000" w14:paraId="000000D0">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D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D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D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D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Understanding of and ability to apply inclusive, accessible and culturally appropriate communication, with strong awareness of language, representation, cultural grounding and the communication needs of diverse and potentially vulnerable communities.</w:t>
            </w:r>
          </w:p>
        </w:tc>
        <w:tc>
          <w:tcPr/>
          <w:p w:rsidR="00000000" w:rsidDel="00000000" w:rsidP="00000000" w:rsidRDefault="00000000" w:rsidRPr="00000000" w14:paraId="000000D5">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D6">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D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D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D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Understanding of the health and care system, including the respective roles of the NHS, local authorities, the VCSE sector and grassroots community organisations.</w:t>
            </w:r>
          </w:p>
        </w:tc>
        <w:tc>
          <w:tcPr/>
          <w:p w:rsidR="00000000" w:rsidDel="00000000" w:rsidP="00000000" w:rsidRDefault="00000000" w:rsidRPr="00000000" w14:paraId="000000DA">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DB">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D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D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D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Understanding of community-led approaches, co-production and the importance of translating community insight into meaningful action and change.</w:t>
            </w:r>
          </w:p>
        </w:tc>
        <w:tc>
          <w:tcPr/>
          <w:p w:rsidR="00000000" w:rsidDel="00000000" w:rsidP="00000000" w:rsidRDefault="00000000" w:rsidRPr="00000000" w14:paraId="000000DF">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E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E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E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E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Understanding of how strategic communications can support community influence, advocacy, policy and practice change and wider system change.</w:t>
            </w:r>
          </w:p>
        </w:tc>
        <w:tc>
          <w:tcPr/>
          <w:p w:rsidR="00000000" w:rsidDel="00000000" w:rsidP="00000000" w:rsidRDefault="00000000" w:rsidRPr="00000000" w14:paraId="000000E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E5">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E6">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E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E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Knowledge of communications strategy, audience development, positioning, messaging, narrative development and tone of voice.</w:t>
            </w:r>
          </w:p>
        </w:tc>
        <w:tc>
          <w:tcPr/>
          <w:p w:rsidR="00000000" w:rsidDel="00000000" w:rsidP="00000000" w:rsidRDefault="00000000" w:rsidRPr="00000000" w14:paraId="000000E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EA">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E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EC">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E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Knowledge of current digital communications, social media and content development approaches.</w:t>
            </w:r>
          </w:p>
        </w:tc>
        <w:tc>
          <w:tcPr/>
          <w:p w:rsidR="00000000" w:rsidDel="00000000" w:rsidP="00000000" w:rsidRDefault="00000000" w:rsidRPr="00000000" w14:paraId="000000E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EF">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F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F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Knowledge of local and national health inequalities policy, strategy and current developments relevant to the role.</w:t>
            </w:r>
          </w:p>
        </w:tc>
        <w:tc>
          <w:tcPr/>
          <w:p w:rsidR="00000000" w:rsidDel="00000000" w:rsidP="00000000" w:rsidRDefault="00000000" w:rsidRPr="00000000" w14:paraId="000000F3">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F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F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0F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Understanding of media, public affairs and reputation management within complex or sensitive environments.</w:t>
            </w:r>
          </w:p>
        </w:tc>
        <w:tc>
          <w:tcPr/>
          <w:p w:rsidR="00000000" w:rsidDel="00000000" w:rsidP="00000000" w:rsidRDefault="00000000" w:rsidRPr="00000000" w14:paraId="000000F8">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F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0FB">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F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D">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E">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FF">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0">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0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Skills </w:t>
            </w:r>
          </w:p>
        </w:tc>
        <w:tc>
          <w:tcPr/>
          <w:p w:rsidR="00000000" w:rsidDel="00000000" w:rsidP="00000000" w:rsidRDefault="00000000" w:rsidRPr="00000000" w14:paraId="00000102">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3">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4">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5">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 strategic communications skills, with the ability to set clear communications direction and translate programme objectives into effective communications activity.</w:t>
            </w:r>
          </w:p>
        </w:tc>
        <w:tc>
          <w:tcPr/>
          <w:p w:rsidR="00000000" w:rsidDel="00000000" w:rsidP="00000000" w:rsidRDefault="00000000" w:rsidRPr="00000000" w14:paraId="0000010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08">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to develop inclusive, accessible and culturally grounded communications, with strong awareness of language, representation and the communication needs of diverse and potentially vulnerable communities.</w:t>
            </w:r>
          </w:p>
        </w:tc>
        <w:tc>
          <w:tcPr/>
          <w:p w:rsidR="00000000" w:rsidDel="00000000" w:rsidP="00000000" w:rsidRDefault="00000000" w:rsidRPr="00000000" w14:paraId="0000010C">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D">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 storytelling and narrative development skills, with the creativity and confidence to innovate and trailblaze new approaches to communicating community insight and evidence, using language, framing and visual methods to influence systems and inspire others locally and nationally to think, communicate and work differently.</w:t>
            </w:r>
          </w:p>
        </w:tc>
        <w:tc>
          <w:tcPr/>
          <w:p w:rsidR="00000000" w:rsidDel="00000000" w:rsidP="00000000" w:rsidRDefault="00000000" w:rsidRPr="00000000" w14:paraId="0000011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12">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1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Excellent written and verbal communication skills, with the ability to communicate complex and sensitive issues clearly, accurately and compellingly to communities, partners, system leaders and wider audiences.</w:t>
            </w:r>
          </w:p>
        </w:tc>
        <w:tc>
          <w:tcPr/>
          <w:p w:rsidR="00000000" w:rsidDel="00000000" w:rsidP="00000000" w:rsidRDefault="00000000" w:rsidRPr="00000000" w14:paraId="00000116">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17">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19">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1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 creative thinking and practical delivery skills, with the ability to develop original ideas and take them from concept through to accessible, high-quality communications products and content for different community and professional audiences.</w:t>
            </w:r>
          </w:p>
        </w:tc>
        <w:tc>
          <w:tcPr/>
          <w:p w:rsidR="00000000" w:rsidDel="00000000" w:rsidP="00000000" w:rsidRDefault="00000000" w:rsidRPr="00000000" w14:paraId="0000011B">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1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1D">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1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1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to use community and audience insight, data, evaluation and learning to inform communications decisions, adapt approaches and demonstrate reach, engagement and impact.</w:t>
            </w:r>
          </w:p>
        </w:tc>
        <w:tc>
          <w:tcPr/>
          <w:p w:rsidR="00000000" w:rsidDel="00000000" w:rsidP="00000000" w:rsidRDefault="00000000" w:rsidRPr="00000000" w14:paraId="0000012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21">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2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to provide credible strategic communications advice, recommendations and constructive challenge to senior colleagues and programme leadership.</w:t>
            </w:r>
          </w:p>
        </w:tc>
        <w:tc>
          <w:tcPr/>
          <w:p w:rsidR="00000000" w:rsidDel="00000000" w:rsidP="00000000" w:rsidRDefault="00000000" w:rsidRPr="00000000" w14:paraId="00000125">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26">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2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28">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to build communications capability across Bhip. and its partners, providing practical guidance, support and training to community-facing teams and VCSE partners to identify, capture and communicate community stories, evidence and learning effectively and ethically.</w:t>
            </w:r>
          </w:p>
        </w:tc>
        <w:tc>
          <w:tcPr/>
          <w:p w:rsidR="00000000" w:rsidDel="00000000" w:rsidP="00000000" w:rsidRDefault="00000000" w:rsidRPr="00000000" w14:paraId="0000012A">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2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2D">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2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 digital and content-production skills, with practical experience of relevant communications, social media, content-management and analytics platforms and creative tools such as Canva and Adobe Creative Suite.</w:t>
            </w:r>
          </w:p>
        </w:tc>
        <w:tc>
          <w:tcPr/>
          <w:p w:rsidR="00000000" w:rsidDel="00000000" w:rsidP="00000000" w:rsidRDefault="00000000" w:rsidRPr="00000000" w14:paraId="0000012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3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32">
            <w:pPr>
              <w:rPr>
                <w:rFonts w:ascii="Calibri" w:cs="Calibri" w:eastAsia="Calibri" w:hAnsi="Calibri"/>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3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to build communications capability across teams, including providing clear guidance, practical support and training to colleagues and wider VCSE, where appropriate to help them identify and capture effective content and stories. </w:t>
            </w:r>
          </w:p>
        </w:tc>
        <w:tc>
          <w:tcPr/>
          <w:p w:rsidR="00000000" w:rsidDel="00000000" w:rsidP="00000000" w:rsidRDefault="00000000" w:rsidRPr="00000000" w14:paraId="0000013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35">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6">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240" w:hRule="atLeast"/>
          <w:tblHeader w:val="0"/>
        </w:trPr>
        <w:tc>
          <w:tcPr/>
          <w:p w:rsidR="00000000" w:rsidDel="00000000" w:rsidP="00000000" w:rsidRDefault="00000000" w:rsidRPr="00000000" w14:paraId="00000138">
            <w:pPr>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39">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A">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C">
            <w:pPr>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13D">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Values and Behaviours</w:t>
            </w:r>
          </w:p>
        </w:tc>
        <w:tc>
          <w:tcPr/>
          <w:p w:rsidR="00000000" w:rsidDel="00000000" w:rsidP="00000000" w:rsidRDefault="00000000" w:rsidRPr="00000000" w14:paraId="0000013E">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3F">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1">
            <w:pPr>
              <w:rPr>
                <w:rFonts w:ascii="Calibri" w:cs="Calibri" w:eastAsia="Calibri" w:hAnsi="Calibri"/>
                <w:sz w:val="24"/>
                <w:szCs w:val="24"/>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14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Courageous and constructive, able to challenge assumptions and conventional approaches, navigate sensitive issues and maintain effective relationships.</w:t>
            </w:r>
          </w:p>
        </w:tc>
        <w:tc>
          <w:tcPr/>
          <w:p w:rsidR="00000000" w:rsidDel="00000000" w:rsidP="00000000" w:rsidRDefault="00000000" w:rsidRPr="00000000" w14:paraId="00000143">
            <w:pPr>
              <w:jc w:val="cente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45">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4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Creative, curious and proactive, with the confidence to generate ideas, identify opportunities and take initiative.</w:t>
            </w:r>
          </w:p>
        </w:tc>
        <w:tc>
          <w:tcPr/>
          <w:p w:rsidR="00000000" w:rsidDel="00000000" w:rsidP="00000000" w:rsidRDefault="00000000" w:rsidRPr="00000000" w14:paraId="00000148">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49">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A">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4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Collaborative, inclusive and respectful, with the ability to bring people together around ideas and shared purpose.</w:t>
            </w:r>
          </w:p>
        </w:tc>
        <w:tc>
          <w:tcPr/>
          <w:p w:rsidR="00000000" w:rsidDel="00000000" w:rsidP="00000000" w:rsidRDefault="00000000" w:rsidRPr="00000000" w14:paraId="0000014D">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4E">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4F">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5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Culturally aware and community-minded, valuing different perspectives and lived experience and communicating with care.</w:t>
            </w:r>
          </w:p>
        </w:tc>
        <w:tc>
          <w:tcPr/>
          <w:p w:rsidR="00000000" w:rsidDel="00000000" w:rsidP="00000000" w:rsidRDefault="00000000" w:rsidRPr="00000000" w14:paraId="0000015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53">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5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5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Integrity, accountability and professionalism, communicating accurately, responsibly and transparently</w:t>
            </w:r>
          </w:p>
        </w:tc>
        <w:tc>
          <w:tcPr/>
          <w:p w:rsidR="00000000" w:rsidDel="00000000" w:rsidP="00000000" w:rsidRDefault="00000000" w:rsidRPr="00000000" w14:paraId="00000157">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58">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9">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5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Resilient, adaptable and open to learning, willing to test new approaches and respond to change and emerging opportunities.</w:t>
            </w:r>
          </w:p>
        </w:tc>
        <w:tc>
          <w:tcPr/>
          <w:p w:rsidR="00000000" w:rsidDel="00000000" w:rsidP="00000000" w:rsidRDefault="00000000" w:rsidRPr="00000000" w14:paraId="0000015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5D">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E">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5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6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6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62">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63">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64">
            <w:pPr>
              <w:rPr>
                <w:rFonts w:ascii="Calibri" w:cs="Calibri" w:eastAsia="Calibri" w:hAnsi="Calibri"/>
                <w:sz w:val="24"/>
                <w:szCs w:val="24"/>
              </w:rPr>
            </w:pPr>
            <w:r w:rsidDel="00000000" w:rsidR="00000000" w:rsidRPr="00000000">
              <w:rPr>
                <w:rtl w:val="0"/>
              </w:rPr>
            </w:r>
          </w:p>
        </w:tc>
      </w:tr>
      <w:tr>
        <w:trPr>
          <w:cantSplit w:val="0"/>
          <w:trHeight w:val="261" w:hRule="atLeast"/>
          <w:tblHeader w:val="0"/>
        </w:trPr>
        <w:tc>
          <w:tcPr>
            <w:gridSpan w:val="3"/>
          </w:tcPr>
          <w:p w:rsidR="00000000" w:rsidDel="00000000" w:rsidP="00000000" w:rsidRDefault="00000000" w:rsidRPr="00000000" w14:paraId="0000016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Other</w:t>
            </w:r>
            <w:r w:rsidDel="00000000" w:rsidR="00000000" w:rsidRPr="00000000">
              <w:rPr>
                <w:rtl w:val="0"/>
              </w:rPr>
            </w:r>
          </w:p>
        </w:tc>
        <w:tc>
          <w:tcPr/>
          <w:p w:rsidR="00000000" w:rsidDel="00000000" w:rsidP="00000000" w:rsidRDefault="00000000" w:rsidRPr="00000000" w14:paraId="00000168">
            <w:pPr>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169">
            <w:pPr>
              <w:rPr>
                <w:rFonts w:ascii="Calibri" w:cs="Calibri" w:eastAsia="Calibri" w:hAnsi="Calibri"/>
                <w:b w:val="1"/>
                <w:bCs w:val="1"/>
                <w:sz w:val="24"/>
                <w:szCs w:val="24"/>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6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Competent use of Microsoft 365 and relevant CRM, data, monitoring and evaluation systems, with the ability to learn and use new digital platforms as required.</w:t>
            </w:r>
          </w:p>
        </w:tc>
        <w:tc>
          <w:tcPr/>
          <w:p w:rsidR="00000000" w:rsidDel="00000000" w:rsidP="00000000" w:rsidRDefault="00000000" w:rsidRPr="00000000" w14:paraId="000001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6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6D">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6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6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to work flexibly, including occasional evenings and weekends</w:t>
            </w:r>
          </w:p>
        </w:tc>
        <w:tc>
          <w:tcPr/>
          <w:p w:rsidR="00000000" w:rsidDel="00000000" w:rsidP="00000000" w:rsidRDefault="00000000" w:rsidRPr="00000000" w14:paraId="0000017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71">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72">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7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7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Commitment to equal opportunities and working in an anti-discriminatory manner </w:t>
            </w:r>
          </w:p>
        </w:tc>
        <w:tc>
          <w:tcPr/>
          <w:p w:rsidR="00000000" w:rsidDel="00000000" w:rsidP="00000000" w:rsidRDefault="00000000" w:rsidRPr="00000000" w14:paraId="0000017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76">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77">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7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7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Ability and willingness to travel locally, regionally and nationally as required.</w:t>
            </w:r>
          </w:p>
        </w:tc>
        <w:tc>
          <w:tcPr/>
          <w:p w:rsidR="00000000" w:rsidDel="00000000" w:rsidP="00000000" w:rsidRDefault="00000000" w:rsidRPr="00000000" w14:paraId="0000017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7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7C">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7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208" w:hRule="atLeast"/>
          <w:tblHeader w:val="0"/>
        </w:trPr>
        <w:tc>
          <w:tcPr/>
          <w:p w:rsidR="00000000" w:rsidDel="00000000" w:rsidP="00000000" w:rsidRDefault="00000000" w:rsidRPr="00000000" w14:paraId="0000017E">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Commitment to personal and professional development.</w:t>
            </w:r>
          </w:p>
        </w:tc>
        <w:tc>
          <w:tcPr/>
          <w:p w:rsidR="00000000" w:rsidDel="00000000" w:rsidP="00000000" w:rsidRDefault="00000000" w:rsidRPr="00000000" w14:paraId="0000017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8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1">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83">
            <w:pPr>
              <w:spacing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Commitment to safeguarding the welfare of others and the ability to identify and appropriately escalate safeguarding concerns.</w:t>
            </w:r>
          </w:p>
        </w:tc>
        <w:tc>
          <w:tcPr/>
          <w:p w:rsidR="00000000" w:rsidDel="00000000" w:rsidP="00000000" w:rsidRDefault="00000000" w:rsidRPr="00000000" w14:paraId="0000018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85">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6">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Driving Licence</w:t>
            </w:r>
          </w:p>
        </w:tc>
        <w:tc>
          <w:tcPr/>
          <w:p w:rsidR="00000000" w:rsidDel="00000000" w:rsidP="00000000" w:rsidRDefault="00000000" w:rsidRPr="00000000" w14:paraId="00000189">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8B">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r>
        <w:trPr>
          <w:cantSplit w:val="0"/>
          <w:trHeight w:val="315" w:hRule="atLeast"/>
          <w:tblHeader w:val="0"/>
        </w:trPr>
        <w:tc>
          <w:tcPr/>
          <w:p w:rsidR="00000000" w:rsidDel="00000000" w:rsidP="00000000" w:rsidRDefault="00000000" w:rsidRPr="00000000" w14:paraId="0000018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Own Transport (insured for business use)</w:t>
            </w:r>
          </w:p>
        </w:tc>
        <w:tc>
          <w:tcPr/>
          <w:p w:rsidR="00000000" w:rsidDel="00000000" w:rsidP="00000000" w:rsidRDefault="00000000" w:rsidRPr="00000000" w14:paraId="0000018E">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8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c>
          <w:tcPr/>
          <w:p w:rsidR="00000000" w:rsidDel="00000000" w:rsidP="00000000" w:rsidRDefault="00000000" w:rsidRPr="00000000" w14:paraId="00000190">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19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X</w:t>
            </w:r>
          </w:p>
        </w:tc>
      </w:tr>
    </w:tbl>
    <w:p w:rsidR="00000000" w:rsidDel="00000000" w:rsidP="00000000" w:rsidRDefault="00000000" w:rsidRPr="00000000" w14:paraId="00000192">
      <w:pPr>
        <w:jc w:val="center"/>
        <w:rPr>
          <w:rFonts w:ascii="Calibri" w:cs="Calibri" w:eastAsia="Calibri" w:hAnsi="Calibri"/>
          <w:b w:val="1"/>
          <w:bCs w:val="1"/>
          <w:sz w:val="24"/>
          <w:szCs w:val="24"/>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1906" w:w="16838" w:orient="landscape"/>
      <w:pgMar w:bottom="1440" w:top="1440" w:left="1440" w:right="99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sz w:val="56"/>
      <w:szCs w:val="5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BalloonText">
    <w:name w:val="Balloon Text"/>
    <w:basedOn w:val="Normal"/>
    <w:link w:val="BalloonTextChar"/>
    <w:unhideWhenUsed w:val="1"/>
    <w:rsid w:val="00835BE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rsid w:val="00835BE5"/>
    <w:rPr>
      <w:rFonts w:ascii="Segoe UI" w:cs="Segoe UI" w:hAnsi="Segoe UI"/>
      <w:sz w:val="18"/>
      <w:szCs w:val="18"/>
    </w:rPr>
  </w:style>
  <w:style w:type="character" w:styleId="TitleChar" w:customStyle="1">
    <w:name w:val="Title Char"/>
    <w:basedOn w:val="DefaultParagraphFont"/>
    <w:link w:val="Title"/>
    <w:uiPriority w:val="10"/>
    <w:rsid w:val="005950D2"/>
    <w:rPr>
      <w:rFonts w:asciiTheme="majorHAnsi" w:cstheme="majorBidi" w:eastAsiaTheme="majorEastAsia" w:hAnsiTheme="majorHAnsi"/>
      <w:spacing w:val="-10"/>
      <w:kern w:val="28"/>
      <w:sz w:val="56"/>
      <w:szCs w:val="56"/>
    </w:rPr>
  </w:style>
  <w:style w:type="table" w:styleId="TableGrid">
    <w:name w:val="Table Grid"/>
    <w:basedOn w:val="TableNormal"/>
    <w:uiPriority w:val="39"/>
    <w:rsid w:val="000431E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1A0DCB"/>
    <w:pPr>
      <w:ind w:left="720"/>
      <w:contextualSpacing w:val="1"/>
    </w:pPr>
  </w:style>
  <w:style w:type="paragraph" w:styleId="BodyText">
    <w:name w:val="Body Text"/>
    <w:basedOn w:val="Normal"/>
    <w:link w:val="BodyTextChar"/>
    <w:rsid w:val="008B325F"/>
    <w:pPr>
      <w:spacing w:after="0" w:line="240" w:lineRule="auto"/>
    </w:pPr>
    <w:rPr>
      <w:rFonts w:ascii="Tahoma" w:cs="Tahoma" w:eastAsia="Times New Roman" w:hAnsi="Tahoma"/>
      <w:szCs w:val="24"/>
    </w:rPr>
  </w:style>
  <w:style w:type="character" w:styleId="BodyTextChar" w:customStyle="1">
    <w:name w:val="Body Text Char"/>
    <w:basedOn w:val="DefaultParagraphFont"/>
    <w:link w:val="BodyText"/>
    <w:rsid w:val="008B325F"/>
    <w:rPr>
      <w:rFonts w:ascii="Tahoma" w:cs="Tahoma" w:eastAsia="Times New Roman" w:hAnsi="Tahoma"/>
      <w:szCs w:val="24"/>
    </w:rPr>
  </w:style>
  <w:style w:type="paragraph" w:styleId="Header">
    <w:name w:val="header"/>
    <w:basedOn w:val="Normal"/>
    <w:link w:val="HeaderChar"/>
    <w:uiPriority w:val="99"/>
    <w:unhideWhenUsed w:val="1"/>
    <w:rsid w:val="00190D82"/>
    <w:pPr>
      <w:tabs>
        <w:tab w:val="center" w:pos="4513"/>
        <w:tab w:val="right" w:pos="9026"/>
      </w:tabs>
      <w:spacing w:after="0" w:line="240" w:lineRule="auto"/>
    </w:pPr>
  </w:style>
  <w:style w:type="character" w:styleId="HeaderChar" w:customStyle="1">
    <w:name w:val="Header Char"/>
    <w:basedOn w:val="DefaultParagraphFont"/>
    <w:link w:val="Header"/>
    <w:uiPriority w:val="99"/>
    <w:rsid w:val="00190D82"/>
  </w:style>
  <w:style w:type="paragraph" w:styleId="Footer">
    <w:name w:val="footer"/>
    <w:basedOn w:val="Normal"/>
    <w:link w:val="FooterChar"/>
    <w:uiPriority w:val="99"/>
    <w:unhideWhenUsed w:val="1"/>
    <w:rsid w:val="00190D82"/>
    <w:pPr>
      <w:tabs>
        <w:tab w:val="center" w:pos="4513"/>
        <w:tab w:val="right" w:pos="9026"/>
      </w:tabs>
      <w:spacing w:after="0" w:line="240" w:lineRule="auto"/>
    </w:pPr>
  </w:style>
  <w:style w:type="character" w:styleId="FooterChar" w:customStyle="1">
    <w:name w:val="Footer Char"/>
    <w:basedOn w:val="DefaultParagraphFont"/>
    <w:link w:val="Footer"/>
    <w:uiPriority w:val="99"/>
    <w:rsid w:val="00190D82"/>
  </w:style>
  <w:style w:type="character" w:styleId="CommentReference">
    <w:name w:val="annotation reference"/>
    <w:basedOn w:val="DefaultParagraphFont"/>
    <w:uiPriority w:val="99"/>
    <w:semiHidden w:val="1"/>
    <w:unhideWhenUsed w:val="1"/>
    <w:rsid w:val="00A979D0"/>
    <w:rPr>
      <w:sz w:val="16"/>
      <w:szCs w:val="16"/>
    </w:rPr>
  </w:style>
  <w:style w:type="paragraph" w:styleId="CommentText">
    <w:name w:val="annotation text"/>
    <w:basedOn w:val="Normal"/>
    <w:link w:val="CommentTextChar"/>
    <w:uiPriority w:val="99"/>
    <w:semiHidden w:val="1"/>
    <w:unhideWhenUsed w:val="1"/>
    <w:rsid w:val="00A979D0"/>
    <w:pPr>
      <w:spacing w:line="240" w:lineRule="auto"/>
    </w:pPr>
    <w:rPr>
      <w:sz w:val="20"/>
      <w:szCs w:val="20"/>
    </w:rPr>
  </w:style>
  <w:style w:type="character" w:styleId="CommentTextChar" w:customStyle="1">
    <w:name w:val="Comment Text Char"/>
    <w:basedOn w:val="DefaultParagraphFont"/>
    <w:link w:val="CommentText"/>
    <w:uiPriority w:val="99"/>
    <w:semiHidden w:val="1"/>
    <w:rsid w:val="00A979D0"/>
    <w:rPr>
      <w:sz w:val="20"/>
      <w:szCs w:val="20"/>
    </w:rPr>
  </w:style>
  <w:style w:type="paragraph" w:styleId="CommentSubject">
    <w:name w:val="annotation subject"/>
    <w:basedOn w:val="CommentText"/>
    <w:next w:val="CommentText"/>
    <w:link w:val="CommentSubjectChar"/>
    <w:uiPriority w:val="99"/>
    <w:semiHidden w:val="1"/>
    <w:unhideWhenUsed w:val="1"/>
    <w:rsid w:val="00A979D0"/>
    <w:rPr>
      <w:b w:val="1"/>
      <w:bCs w:val="1"/>
    </w:rPr>
  </w:style>
  <w:style w:type="character" w:styleId="CommentSubjectChar" w:customStyle="1">
    <w:name w:val="Comment Subject Char"/>
    <w:basedOn w:val="CommentTextChar"/>
    <w:link w:val="CommentSubject"/>
    <w:uiPriority w:val="99"/>
    <w:semiHidden w:val="1"/>
    <w:rsid w:val="00A979D0"/>
    <w:rPr>
      <w:b w:val="1"/>
      <w:bCs w:val="1"/>
      <w:sz w:val="20"/>
      <w:szCs w:val="20"/>
    </w:rPr>
  </w:style>
  <w:style w:type="table" w:styleId="TableGridLight1" w:customStyle="1">
    <w:name w:val="Table Grid Light1"/>
    <w:basedOn w:val="TableNormal"/>
    <w:uiPriority w:val="40"/>
    <w:rsid w:val="0053751E"/>
    <w:pPr>
      <w:spacing w:after="0" w:line="240" w:lineRule="auto"/>
    </w:pPr>
    <w:rPr>
      <w:rFonts w:ascii="Cambria" w:cs="Times New Roman" w:eastAsia="Cambria" w:hAnsi="Cambria"/>
      <w:sz w:val="20"/>
      <w:szCs w:val="20"/>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Strong">
    <w:name w:val="Strong"/>
    <w:basedOn w:val="DefaultParagraphFont"/>
    <w:uiPriority w:val="22"/>
    <w:qFormat w:val="1"/>
    <w:rsid w:val="00E57F8B"/>
    <w:rPr>
      <w:b w:val="1"/>
      <w:bCs w:val="1"/>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rPr>
      <w:rFonts w:ascii="Cambria" w:cs="Cambria" w:eastAsia="Cambria" w:hAnsi="Cambria"/>
      <w:sz w:val="20"/>
      <w:szCs w:val="20"/>
    </w:r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rPr>
      <w:rFonts w:ascii="Cambria" w:cs="Cambria" w:eastAsia="Cambria" w:hAnsi="Cambria"/>
      <w:sz w:val="20"/>
      <w:szCs w:val="20"/>
    </w:r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mbria" w:cs="Cambria" w:eastAsia="Cambria" w:hAnsi="Cambria"/>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v71X7/cIYPhT08xNJYx2xJKVJA==">CgMxLjA4AHIhMWdsQkgxWTU5akZ6WnBJNmNnaFBpTk1TeU16UVBfRmxt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2026-08-12T09:13:00Z</dcterms:created>
  <dc:creator>Sofia Mahmood</dc:creator>
</cp:coreProperties>
</file>