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-146050</wp:posOffset>
                </wp:positionH>
                <wp:positionV relativeFrom="paragraph">
                  <wp:posOffset>-545465</wp:posOffset>
                </wp:positionV>
                <wp:extent cx="1659255" cy="1423035"/>
                <wp:effectExtent l="0" t="0" r="0" b="0"/>
                <wp:wrapNone/>
                <wp:docPr id="1" name="Shape1_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ape1_0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658520" cy="142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1_0" stroked="f" style="position:absolute;margin-left:-11.5pt;margin-top:-42.95pt;width:130.55pt;height:111.95pt;v-text-anchor:middle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TextBody"/>
        <w:bidi w:val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TextBody"/>
        <w:bidi w:val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TextBody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none"/>
        </w:rPr>
        <w:t xml:space="preserve">BCB </w:t>
      </w:r>
      <w:r>
        <w:rPr>
          <w:rFonts w:ascii="Arial" w:hAnsi="Arial"/>
          <w:b/>
          <w:bCs/>
          <w:sz w:val="22"/>
          <w:szCs w:val="22"/>
          <w:u w:val="none"/>
        </w:rPr>
        <w:t>Fundrais</w:t>
      </w:r>
      <w:r>
        <w:rPr>
          <w:rFonts w:ascii="Arial" w:hAnsi="Arial"/>
          <w:b/>
          <w:bCs/>
          <w:sz w:val="22"/>
          <w:szCs w:val="22"/>
          <w:u w:val="none"/>
        </w:rPr>
        <w:t>ing a</w:t>
      </w:r>
      <w:r>
        <w:rPr>
          <w:rFonts w:ascii="Arial" w:hAnsi="Arial"/>
          <w:b/>
          <w:bCs/>
          <w:sz w:val="22"/>
          <w:szCs w:val="22"/>
          <w:u w:val="none"/>
        </w:rPr>
        <w:t xml:space="preserve">nd Business Development </w:t>
      </w:r>
      <w:r>
        <w:rPr>
          <w:rFonts w:ascii="Arial" w:hAnsi="Arial"/>
          <w:b/>
          <w:bCs/>
          <w:sz w:val="22"/>
          <w:szCs w:val="22"/>
          <w:u w:val="none"/>
        </w:rPr>
        <w:t>Worker</w:t>
      </w:r>
      <w:r>
        <w:rPr>
          <w:rFonts w:ascii="Arial" w:hAnsi="Arial"/>
          <w:b/>
          <w:bCs/>
          <w:sz w:val="22"/>
          <w:szCs w:val="22"/>
          <w:u w:val="none"/>
        </w:rPr>
        <w:t xml:space="preserve">         </w:t>
        <w:tab/>
        <w:tab/>
        <w:tab/>
        <w:t xml:space="preserve">  June 2026</w:t>
      </w:r>
    </w:p>
    <w:p>
      <w:pPr>
        <w:pStyle w:val="TextBody"/>
        <w:bidi w:val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Outline Job Description</w:t>
      </w:r>
    </w:p>
    <w:p>
      <w:pPr>
        <w:pStyle w:val="TextBody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The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BCB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Fundrais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ing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and Business Development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Worker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will lead on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BCB’s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fundraising and income generation activities. This includes developing funding proposals, building relationships with local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institutions,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businesses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and grant-making bodies, and devising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and supporting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community fundraising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and membership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campaigns. The role is key to ensuring the long-term financial sustainability of the station.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You will also be a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crucial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member of the staff team, working alongside other staff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and volunteers t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o deliver the overall mission of BCB.</w:t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sz w:val="22"/>
          <w:szCs w:val="22"/>
        </w:rPr>
        <w:t xml:space="preserve">Your </w:t>
      </w:r>
      <w:r>
        <w:rPr>
          <w:rStyle w:val="StrongEmphasis"/>
          <w:rFonts w:ascii="Arial" w:hAnsi="Arial"/>
          <w:b/>
          <w:sz w:val="22"/>
          <w:szCs w:val="22"/>
        </w:rPr>
        <w:t>Key Responsibilitie</w:t>
      </w:r>
      <w:r>
        <w:rPr>
          <w:rStyle w:val="StrongEmphasis"/>
          <w:rFonts w:ascii="Arial" w:hAnsi="Arial"/>
          <w:b/>
          <w:sz w:val="22"/>
          <w:szCs w:val="22"/>
        </w:rPr>
        <w:t>s</w:t>
      </w:r>
    </w:p>
    <w:p>
      <w:pPr>
        <w:pStyle w:val="Heading4"/>
        <w:bidi w:val="0"/>
        <w:jc w:val="left"/>
        <w:rPr/>
      </w:pPr>
      <w:r>
        <w:rPr>
          <w:rStyle w:val="StrongEmphasis"/>
          <w:rFonts w:ascii="Arial" w:hAnsi="Arial"/>
          <w:b/>
          <w:sz w:val="22"/>
          <w:szCs w:val="22"/>
        </w:rPr>
        <w:t>Fundraising &amp; Grant Applications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Identify, research, and apply for relevant grants and funding opportunities from public bodies, trusts, and foundations.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Write compelling funding proposals, reports, and impact evaluations.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Maintain </w:t>
      </w:r>
      <w:r>
        <w:rPr>
          <w:rFonts w:ascii="Arial" w:hAnsi="Arial"/>
          <w:sz w:val="22"/>
          <w:szCs w:val="22"/>
        </w:rPr>
        <w:t xml:space="preserve">good </w:t>
      </w:r>
      <w:r>
        <w:rPr>
          <w:rFonts w:ascii="Arial" w:hAnsi="Arial"/>
          <w:sz w:val="22"/>
          <w:szCs w:val="22"/>
        </w:rPr>
        <w:t>relationships with current funders and ensure compliance with grant conditions.</w:t>
      </w:r>
    </w:p>
    <w:p>
      <w:pPr>
        <w:pStyle w:val="Heading4"/>
        <w:bidi w:val="0"/>
        <w:jc w:val="left"/>
        <w:rPr/>
      </w:pPr>
      <w:r>
        <w:rPr>
          <w:rStyle w:val="StrongEmphasis"/>
          <w:rFonts w:ascii="Arial" w:hAnsi="Arial"/>
          <w:b/>
          <w:sz w:val="22"/>
          <w:szCs w:val="22"/>
        </w:rPr>
        <w:t>Business Development &amp; Income Generation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Develop partnerships, </w:t>
      </w:r>
      <w:r>
        <w:rPr>
          <w:rFonts w:ascii="Arial" w:hAnsi="Arial"/>
          <w:sz w:val="22"/>
          <w:szCs w:val="22"/>
        </w:rPr>
        <w:t xml:space="preserve">sponsorship, </w:t>
      </w:r>
      <w:r>
        <w:rPr>
          <w:rFonts w:ascii="Arial" w:hAnsi="Arial"/>
          <w:sz w:val="22"/>
          <w:szCs w:val="22"/>
        </w:rPr>
        <w:t xml:space="preserve">patron </w:t>
      </w:r>
      <w:r>
        <w:rPr>
          <w:rFonts w:ascii="Arial" w:hAnsi="Arial"/>
          <w:sz w:val="22"/>
          <w:szCs w:val="22"/>
        </w:rPr>
        <w:t xml:space="preserve">and membership </w:t>
      </w:r>
      <w:r>
        <w:rPr>
          <w:rFonts w:ascii="Arial" w:hAnsi="Arial"/>
          <w:sz w:val="22"/>
          <w:szCs w:val="22"/>
        </w:rPr>
        <w:t>packages tailored to local businesses and organisations.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evelop ways of generating</w:t>
      </w:r>
      <w:r>
        <w:rPr>
          <w:rFonts w:ascii="Arial" w:hAnsi="Arial"/>
          <w:sz w:val="22"/>
          <w:szCs w:val="22"/>
        </w:rPr>
        <w:t xml:space="preserve"> earned income through </w:t>
      </w:r>
      <w:r>
        <w:rPr>
          <w:rFonts w:ascii="Arial" w:hAnsi="Arial"/>
          <w:sz w:val="22"/>
          <w:szCs w:val="22"/>
        </w:rPr>
        <w:t xml:space="preserve">BCB </w:t>
      </w:r>
      <w:r>
        <w:rPr>
          <w:rFonts w:ascii="Arial" w:hAnsi="Arial"/>
          <w:sz w:val="22"/>
          <w:szCs w:val="22"/>
        </w:rPr>
        <w:t xml:space="preserve">events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nd service</w:t>
      </w:r>
      <w:r>
        <w:rPr>
          <w:rFonts w:ascii="Arial" w:hAnsi="Arial"/>
          <w:sz w:val="22"/>
          <w:szCs w:val="22"/>
        </w:rPr>
        <w:t>s.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Develop and maintain a donor database and regular giving program</w:t>
      </w:r>
      <w:r>
        <w:rPr>
          <w:rFonts w:ascii="Arial" w:hAnsi="Arial"/>
          <w:sz w:val="22"/>
          <w:szCs w:val="22"/>
        </w:rPr>
        <w:t>me.</w:t>
      </w:r>
    </w:p>
    <w:p>
      <w:pPr>
        <w:pStyle w:val="Heading4"/>
        <w:bidi w:val="0"/>
        <w:jc w:val="left"/>
        <w:rPr/>
      </w:pPr>
      <w:r>
        <w:rPr>
          <w:rStyle w:val="StrongEmphasis"/>
          <w:rFonts w:ascii="Arial" w:hAnsi="Arial"/>
          <w:b/>
          <w:sz w:val="22"/>
          <w:szCs w:val="22"/>
        </w:rPr>
        <w:t>Community &amp; Stakeholder Engagement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Coordinate and support fundraising campaigns and events involving volunteers, community groups, and </w:t>
      </w:r>
      <w:r>
        <w:rPr>
          <w:rFonts w:ascii="Arial" w:hAnsi="Arial"/>
          <w:sz w:val="22"/>
          <w:szCs w:val="22"/>
        </w:rPr>
        <w:t>BCB</w:t>
      </w:r>
      <w:r>
        <w:rPr>
          <w:rFonts w:ascii="Arial" w:hAnsi="Arial"/>
          <w:sz w:val="22"/>
          <w:szCs w:val="22"/>
        </w:rPr>
        <w:t xml:space="preserve"> members.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Work with </w:t>
      </w:r>
      <w:r>
        <w:rPr>
          <w:rFonts w:ascii="Arial" w:hAnsi="Arial"/>
          <w:sz w:val="22"/>
          <w:szCs w:val="22"/>
        </w:rPr>
        <w:t xml:space="preserve">BCB staff and volunteers </w:t>
      </w:r>
      <w:r>
        <w:rPr>
          <w:rFonts w:ascii="Arial" w:hAnsi="Arial"/>
          <w:sz w:val="22"/>
          <w:szCs w:val="22"/>
        </w:rPr>
        <w:t>to promote fundraising initiatives across social media and other platforms.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Represent the station at external meetings, networking events, and local forums.</w:t>
      </w:r>
    </w:p>
    <w:p>
      <w:pPr>
        <w:pStyle w:val="Heading4"/>
        <w:bidi w:val="0"/>
        <w:jc w:val="left"/>
        <w:rPr/>
      </w:pPr>
      <w:r>
        <w:rPr>
          <w:rStyle w:val="StrongEmphasis"/>
          <w:rFonts w:ascii="Arial" w:hAnsi="Arial"/>
          <w:b/>
          <w:sz w:val="22"/>
          <w:szCs w:val="22"/>
        </w:rPr>
        <w:t>Strategy &amp; Reporting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Work with BCB Management Committee and staff to develop BCB’s </w:t>
      </w:r>
      <w:r>
        <w:rPr>
          <w:rFonts w:ascii="Arial" w:hAnsi="Arial"/>
          <w:sz w:val="22"/>
          <w:szCs w:val="22"/>
        </w:rPr>
        <w:t>long-term sustainability plan.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Monitor and report on income generation targets, fundraising activity,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Prepare </w:t>
      </w:r>
      <w:r>
        <w:rPr>
          <w:rFonts w:ascii="Arial" w:hAnsi="Arial"/>
          <w:sz w:val="22"/>
          <w:szCs w:val="22"/>
        </w:rPr>
        <w:t>regular</w:t>
      </w:r>
      <w:r>
        <w:rPr>
          <w:rFonts w:ascii="Arial" w:hAnsi="Arial"/>
          <w:sz w:val="22"/>
          <w:szCs w:val="22"/>
        </w:rPr>
        <w:t xml:space="preserve"> reports for the </w:t>
      </w:r>
      <w:r>
        <w:rPr>
          <w:rFonts w:ascii="Arial" w:hAnsi="Arial"/>
          <w:sz w:val="22"/>
          <w:szCs w:val="22"/>
        </w:rPr>
        <w:t xml:space="preserve">BCB Management Committee </w:t>
      </w:r>
      <w:r>
        <w:rPr>
          <w:rFonts w:ascii="Arial" w:hAnsi="Arial"/>
          <w:sz w:val="22"/>
          <w:szCs w:val="22"/>
        </w:rPr>
        <w:t>on fundraising performance.</w:t>
      </w:r>
    </w:p>
    <w:p>
      <w:pPr>
        <w:pStyle w:val="TextBody"/>
        <w:bidi w:val="0"/>
        <w:jc w:val="left"/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All work will be carried out in line with BCB’s </w:t>
      </w:r>
      <w:r>
        <w:rPr>
          <w:rFonts w:ascii="Arial" w:hAnsi="Arial"/>
          <w:b/>
          <w:bCs/>
          <w:sz w:val="22"/>
          <w:szCs w:val="22"/>
        </w:rPr>
        <w:t>V</w:t>
      </w:r>
      <w:r>
        <w:rPr>
          <w:rFonts w:ascii="Arial" w:hAnsi="Arial"/>
          <w:b/>
          <w:bCs/>
          <w:sz w:val="22"/>
          <w:szCs w:val="22"/>
        </w:rPr>
        <w:t>alues and our Equality, Diversity and Inclusion policy.</w:t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sz w:val="22"/>
          <w:szCs w:val="22"/>
        </w:rPr>
        <w:t xml:space="preserve">What We </w:t>
      </w:r>
      <w:r>
        <w:rPr>
          <w:rStyle w:val="StrongEmphasis"/>
          <w:rFonts w:ascii="Arial" w:hAnsi="Arial"/>
          <w:b/>
          <w:sz w:val="22"/>
          <w:szCs w:val="22"/>
        </w:rPr>
        <w:t xml:space="preserve">Can </w:t>
      </w:r>
      <w:r>
        <w:rPr>
          <w:rStyle w:val="StrongEmphasis"/>
          <w:rFonts w:ascii="Arial" w:hAnsi="Arial"/>
          <w:b/>
          <w:sz w:val="22"/>
          <w:szCs w:val="22"/>
        </w:rPr>
        <w:t xml:space="preserve">Offer </w:t>
      </w:r>
      <w:r>
        <w:rPr>
          <w:rStyle w:val="StrongEmphasis"/>
          <w:rFonts w:ascii="Arial" w:hAnsi="Arial"/>
          <w:b/>
          <w:sz w:val="22"/>
          <w:szCs w:val="22"/>
        </w:rPr>
        <w:t>You: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chance to make a meaningful </w:t>
      </w:r>
      <w:r>
        <w:rPr>
          <w:rFonts w:ascii="Arial" w:hAnsi="Arial"/>
          <w:sz w:val="22"/>
          <w:szCs w:val="22"/>
        </w:rPr>
        <w:t xml:space="preserve">difference </w:t>
      </w:r>
      <w:r>
        <w:rPr>
          <w:rFonts w:ascii="Arial" w:hAnsi="Arial"/>
          <w:sz w:val="22"/>
          <w:szCs w:val="22"/>
        </w:rPr>
        <w:t>in the local community.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 part of a positive and trusted community organisation.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Flexible working hours and a collaborative work environment.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Opportunities for professional growth and development.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140"/>
        <w:ind w:left="707" w:hanging="28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creative and supportive team, passionate about </w:t>
      </w:r>
      <w:r>
        <w:rPr>
          <w:rFonts w:ascii="Arial" w:hAnsi="Arial"/>
          <w:sz w:val="22"/>
          <w:szCs w:val="22"/>
        </w:rPr>
        <w:t xml:space="preserve">community radio.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LibreOffice/7.0.1.2$Windows_X86_64 LibreOffice_project/7cbcfc562f6eb6708b5ff7d7397325de9e764452</Application>
  <Pages>2</Pages>
  <Words>333</Words>
  <Characters>2007</Characters>
  <CharactersWithSpaces>2311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2026-06-15T15:33:26Z</dcterms:created>
  <dc:creator/>
  <dc:description/>
  <dc:language>en-GB</dc:language>
  <cp:lastModifiedBy/>
  <dcterms:modified xsi:type="dcterms:W3CDTF">2026-06-15T16:31:18Z</dcterms:modified>
  <cp:revision>7</cp:revision>
  <dc:subject/>
  <dc:title/>
</cp:coreProperties>
</file>